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3 April 2021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Ashokan Pumped Storage Project</w:t>
      </w:r>
    </w:p>
    <w:p w:rsidR="00000000" w:rsidDel="00000000" w:rsidP="00000000" w:rsidRDefault="00000000" w:rsidRPr="00000000" w14:paraId="00000006">
      <w:pPr>
        <w:rPr/>
      </w:pPr>
      <w:r w:rsidDel="00000000" w:rsidR="00000000" w:rsidRPr="00000000">
        <w:rPr>
          <w:rtl w:val="0"/>
        </w:rPr>
        <w:t xml:space="preserve">Docket Number P-15056</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 Salomon Weir, in my capacity as president of the Chichester Property Owners Association, file this Motion to Intervene in this proceeding.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Salomon Weir, president</w:t>
      </w:r>
    </w:p>
    <w:p w:rsidR="00000000" w:rsidDel="00000000" w:rsidP="00000000" w:rsidRDefault="00000000" w:rsidRPr="00000000" w14:paraId="0000000B">
      <w:pPr>
        <w:jc w:val="center"/>
        <w:rPr/>
      </w:pPr>
      <w:r w:rsidDel="00000000" w:rsidR="00000000" w:rsidRPr="00000000">
        <w:rPr>
          <w:rtl w:val="0"/>
        </w:rPr>
        <w:t xml:space="preserve">Chichester Property Owners Association (CPOA)</w:t>
      </w:r>
    </w:p>
    <w:p w:rsidR="00000000" w:rsidDel="00000000" w:rsidP="00000000" w:rsidRDefault="00000000" w:rsidRPr="00000000" w14:paraId="0000000C">
      <w:pPr>
        <w:jc w:val="center"/>
        <w:rPr/>
      </w:pPr>
      <w:r w:rsidDel="00000000" w:rsidR="00000000" w:rsidRPr="00000000">
        <w:rPr>
          <w:rtl w:val="0"/>
        </w:rPr>
        <w:t xml:space="preserve">796 New York State Route 214, Chichester, Ulster County, NY 12416</w:t>
      </w:r>
    </w:p>
    <w:p w:rsidR="00000000" w:rsidDel="00000000" w:rsidP="00000000" w:rsidRDefault="00000000" w:rsidRPr="00000000" w14:paraId="0000000D">
      <w:pPr>
        <w:jc w:val="center"/>
        <w:rPr/>
      </w:pPr>
      <w:r w:rsidDel="00000000" w:rsidR="00000000" w:rsidRPr="00000000">
        <w:rPr>
          <w:rtl w:val="0"/>
        </w:rPr>
        <w:t xml:space="preserve">845-688-0293</w:t>
      </w:r>
    </w:p>
    <w:p w:rsidR="00000000" w:rsidDel="00000000" w:rsidP="00000000" w:rsidRDefault="00000000" w:rsidRPr="00000000" w14:paraId="0000000E">
      <w:pPr>
        <w:jc w:val="center"/>
        <w:rPr/>
      </w:pPr>
      <w:hyperlink r:id="rId7">
        <w:r w:rsidDel="00000000" w:rsidR="00000000" w:rsidRPr="00000000">
          <w:rPr>
            <w:color w:val="1155cc"/>
            <w:u w:val="single"/>
            <w:rtl w:val="0"/>
          </w:rPr>
          <w:t xml:space="preserve">Cpoaevents@gmail.com</w:t>
        </w:r>
      </w:hyperlink>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will be directly impacted by the project’s effect on our streamside property and recreational use of the Stony Creek, New York State Route 214, the Esopus Creek, and the Ashokan Reservoir in Ulster County, which provides 40% of the unfiltered drinking water for New York City.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Therefore, I, Salomon Weir, president of CPOA, respectfully request that the Commission grant our Motion to Intervene as a party with full rights to participate in all further proceedings.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Respectfully submitted on 04/03/2021</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Salomon Weir, president</w:t>
      </w:r>
    </w:p>
    <w:p w:rsidR="00000000" w:rsidDel="00000000" w:rsidP="00000000" w:rsidRDefault="00000000" w:rsidRPr="00000000" w14:paraId="00000017">
      <w:pPr>
        <w:rPr/>
      </w:pPr>
      <w:r w:rsidDel="00000000" w:rsidR="00000000" w:rsidRPr="00000000">
        <w:rPr>
          <w:rtl w:val="0"/>
        </w:rPr>
        <w:t xml:space="preserve">Chichester Property Owners Association (CPOA)</w:t>
      </w:r>
    </w:p>
    <w:p w:rsidR="00000000" w:rsidDel="00000000" w:rsidP="00000000" w:rsidRDefault="00000000" w:rsidRPr="00000000" w14:paraId="00000018">
      <w:pPr>
        <w:rPr/>
      </w:pPr>
      <w:r w:rsidDel="00000000" w:rsidR="00000000" w:rsidRPr="00000000">
        <w:rPr>
          <w:rtl w:val="0"/>
        </w:rPr>
        <w:t xml:space="preserve">796 New York State Route 214</w:t>
      </w:r>
    </w:p>
    <w:p w:rsidR="00000000" w:rsidDel="00000000" w:rsidP="00000000" w:rsidRDefault="00000000" w:rsidRPr="00000000" w14:paraId="00000019">
      <w:pPr>
        <w:rPr/>
      </w:pPr>
      <w:r w:rsidDel="00000000" w:rsidR="00000000" w:rsidRPr="00000000">
        <w:rPr>
          <w:rtl w:val="0"/>
        </w:rPr>
        <w:t xml:space="preserve">Chichester, Ulster County, NY 12416</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Pr>
    <w:rPr>
      <w:rFonts w:ascii="Times New Roman" w:cs="Times New Roman" w:eastAsia="Times New Roman" w:hAnsi="Times New Roman"/>
      <w:b w:val="1"/>
      <w:color w:val="1155cc"/>
      <w:sz w:val="24"/>
      <w:szCs w:val="24"/>
      <w:u w:val="single"/>
    </w:rPr>
  </w:style>
  <w:style w:type="paragraph" w:styleId="Heading2">
    <w:name w:val="heading 2"/>
    <w:basedOn w:val="Normal"/>
    <w:next w:val="Normal"/>
    <w:pPr>
      <w:keepNext w:val="1"/>
      <w:keepLines w:val="1"/>
      <w:ind w:left="720" w:firstLine="0"/>
    </w:pPr>
    <w:rPr>
      <w:b w:val="1"/>
      <w:color w:val="1155cc"/>
      <w:u w:val="single"/>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Pr>
    <w:rPr>
      <w:rFonts w:ascii="Times New Roman" w:cs="Times New Roman" w:eastAsia="Times New Roman" w:hAnsi="Times New Roman"/>
      <w:b w:val="1"/>
      <w:color w:val="1155cc"/>
      <w:sz w:val="24"/>
      <w:szCs w:val="24"/>
      <w:u w:val="single"/>
    </w:rPr>
  </w:style>
  <w:style w:type="paragraph" w:styleId="Heading2">
    <w:name w:val="heading 2"/>
    <w:basedOn w:val="Normal"/>
    <w:next w:val="Normal"/>
    <w:pPr>
      <w:keepNext w:val="1"/>
      <w:keepLines w:val="1"/>
      <w:ind w:left="720" w:firstLine="0"/>
    </w:pPr>
    <w:rPr>
      <w:b w:val="1"/>
      <w:color w:val="1155cc"/>
      <w:u w:val="single"/>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lzwe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Vii96ZHTxXjiMRzFB0jW4ar6cg==">AMUW2mUCbRPccaA79xZD3yCWiZBh4C9IbVJDPlp2AEZcxq5UjvijhNyInqj1kTB3Qf3UenCFIwvZFanvBJvtj/77NUSN4rStjh7auDrxzN6gTzzBNmAgL68=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